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Bricolage Grotesque SemiBold" w:cs="Bricolage Grotesque SemiBold" w:eastAsia="Bricolage Grotesque SemiBold" w:hAnsi="Bricolage Grotesque SemiBold"/>
          <w:color w:val="171B24"/>
          <w:sz w:val="30"/>
          <w:szCs w:val="30"/>
        </w:rPr>
        <w:t xml:space="preserve">[PRACTICE NAME]</w:t>
      </w:r>
    </w:p>
    <w:p>
      <w:pPr>
        <w:pBdr>
          <w:bottom w:val="single" w:color="FF6A2B" w:sz="12" w:space="6"/>
        </w:pBdr>
        <w:spacing w:after="160"/>
      </w:pPr>
      <w:r>
        <w:rPr>
          <w:rFonts w:ascii="Arial" w:cs="Arial" w:eastAsia="Arial" w:hAnsi="Arial"/>
          <w:color w:val="676D7C"/>
          <w:sz w:val="17"/>
          <w:szCs w:val="17"/>
        </w:rPr>
        <w:t xml:space="preserve">[Address]  ·  [Phone]  ·  [Privacy contact email]</w:t>
      </w:r>
    </w:p>
    <w:p>
      <w:pPr>
        <w:spacing w:after="60"/>
      </w:pPr>
      <w:r>
        <w:rPr>
          <w:rFonts w:ascii="Bricolage Grotesque SemiBold" w:cs="Bricolage Grotesque SemiBold" w:eastAsia="Bricolage Grotesque SemiBold" w:hAnsi="Bricolage Grotesque SemiBold"/>
          <w:color w:val="171B24"/>
          <w:sz w:val="30"/>
          <w:szCs w:val="30"/>
        </w:rPr>
        <w:t xml:space="preserve">Authorization to Use or Share My Health Information</w:t>
      </w:r>
    </w:p>
    <w:p>
      <w:pPr>
        <w:spacing w:after="80"/>
      </w:pPr>
      <w:r>
        <w:rPr>
          <w:rFonts w:ascii="Arial" w:cs="Arial" w:eastAsia="Arial" w:hAnsi="Arial"/>
          <w:color w:val="676D7C"/>
          <w:sz w:val="18"/>
          <w:szCs w:val="18"/>
        </w:rPr>
        <w:t xml:space="preserve">Use this form to let us share your health information with someone, or use it for a purpose, that the law does not otherwise allow without your permission. Please review every section, complete your details and choices, and ask us if anything is unclear before signing.</w:t>
      </w:r>
    </w:p>
    <w:p>
      <w:pPr>
        <w:spacing w:after="80"/>
      </w:pPr>
      <w:r>
        <w:rPr>
          <w:rFonts w:ascii="Arial" w:cs="Arial" w:eastAsia="Arial" w:hAnsi="Arial"/>
          <w:color w:val="676D7C"/>
          <w:sz w:val="18"/>
          <w:szCs w:val="18"/>
        </w:rPr>
        <w:t xml:space="preserve">Mark your choices with an X.</w:t>
      </w: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1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About you</w:t>
      </w:r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Full name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Date of birth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Other names used (optional)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Phone or email (optional)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4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2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Who may share the information, and who may receive it</w:t>
      </w:r>
      <w:r>
        <w:tab/>
      </w:r>
      <w:hyperlink w:history="1" r:id="rIdswaq5f2xcfxbsgvw-gsud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164.508(c)(1)(ii)–(iii)</w:t>
        </w:r>
      </w:hyperlink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Who may share it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9"/>
                <w:szCs w:val="19"/>
                <w:shd w:fill="F5F3ED" w:color="auto" w:val="clear"/>
              </w:rPr>
              <w:t xml:space="preserve"> PRACTICE NAME </w:t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 and its staff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Other (if any)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Who may receive it — name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Person or organization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Address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Phone, email or fax (optional)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4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3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What information may be shared</w:t>
      </w:r>
      <w:r>
        <w:tab/>
      </w:r>
      <w:hyperlink w:history="1" r:id="rIdeqdr4nsrbtk1b3iirv0c6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164.508(c)(1)(i)</w:t>
        </w:r>
      </w:hyperlink>
    </w:p>
    <w:p>
      <w:pPr>
        <w:keepNext/>
        <w:spacing w:after="80" w:line="270"/>
      </w:pPr>
      <w:r>
        <w:rPr>
          <w:rFonts w:ascii="Arial" w:cs="Arial" w:eastAsia="Arial" w:hAnsi="Arial"/>
          <w:color w:val="171B24"/>
          <w:sz w:val="19"/>
          <w:szCs w:val="19"/>
        </w:rPr>
        <w:t xml:space="preserve">Please describe the information clearly. Check all that apply.</w:t>
      </w:r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60"/>
        <w:gridCol w:w="5260"/>
      </w:tblGrid>
      <w:tr>
        <w:tc>
          <w:tcPr>
            <w:tcW w:type="dxa" w:w="5260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Progress notes from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 date </w:t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 to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 date 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Lab and test results from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 date </w:t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 to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 date 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Imaging reports</w:t>
            </w:r>
          </w:p>
        </w:tc>
        <w:tc>
          <w:tcPr>
            <w:tcW w:type="dxa" w:w="5260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Medication list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Billing and payment records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Other (be specific):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              </w:t>
            </w:r>
          </w:p>
        </w:tc>
      </w:tr>
    </w:tbl>
    <w:p>
      <w:pPr>
        <w:keepNext w:val="false"/>
        <w:spacing w:after="60"/>
      </w:pPr>
    </w:p>
    <w:p>
      <w:pPr>
        <w:keepNext/>
        <w:spacing w:after="80" w:line="270"/>
      </w:pP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Sensitive information.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Some laws give extra protection to certain kinds of information. It will be shared </w:t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only if you initial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next to it. Initials do not replace a separate authorization or consent where the law requires one. Ask us before including psychotherapy notes or records protected by 42 CFR Part 2.</w:t>
      </w:r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Mental health information (not psychotherapy notes)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HIV/AIDS and sexually transmitted infection information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Genetic testing information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Reproductive health information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Substance use disorder information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</w:tbl>
    <w:p>
      <w:pPr>
        <w:keepNext w:val="false"/>
        <w:spacing w:after="4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4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Why the information is being shared</w:t>
      </w:r>
      <w:r>
        <w:tab/>
      </w:r>
      <w:hyperlink w:history="1" r:id="rIdajp3rty1s40kiq1wlepk9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164.508(c)(1)(iv)</w:t>
        </w:r>
      </w:hyperlink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60"/>
        <w:gridCol w:w="5260"/>
      </w:tblGrid>
      <w:tr>
        <w:tc>
          <w:tcPr>
            <w:tcW w:type="dxa" w:w="5260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At my request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Legal matter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Insurance application or claim</w:t>
            </w:r>
          </w:p>
        </w:tc>
        <w:tc>
          <w:tcPr>
            <w:tcW w:type="dxa" w:w="5260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Employment or school form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Other: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              </w:t>
            </w:r>
          </w:p>
        </w:tc>
      </w:tr>
    </w:tbl>
    <w:p>
      <w:pPr>
        <w:keepNext w:val="false"/>
        <w:spacing w:after="6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5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When this authorization ends (choose one)</w:t>
      </w:r>
      <w:r>
        <w:tab/>
      </w:r>
      <w:hyperlink w:history="1" r:id="rIdqoltjo4c_ejmpijh6jzr9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164.508(c)(1)(v)</w:t>
        </w:r>
      </w:hyperlink>
    </w:p>
    <w:p>
      <w:pPr>
        <w:keepNext/>
        <w:keepLines/>
        <w:tabs>
          <w:tab w:val="left" w:pos="360"/>
        </w:tabs>
        <w:spacing w:after="60"/>
        <w:ind w:left="360" w:hanging="360"/>
      </w:pPr>
      <w:r>
        <w:rPr>
          <w:rFonts w:ascii="Segoe UI Symbol" w:cs="Segoe UI Symbol" w:eastAsia="Segoe UI Symbol" w:hAnsi="Segoe UI Symbol"/>
          <w:color w:val="171B24"/>
          <w:sz w:val="21"/>
          <w:szCs w:val="21"/>
        </w:rPr>
        <w:t xml:space="preserve">☐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color w:val="171B24"/>
          <w:sz w:val="19"/>
          <w:szCs w:val="19"/>
        </w:rPr>
        <w:t xml:space="preserve">On this date: </w:t>
      </w:r>
      <w:r>
        <w:rPr>
          <w:rFonts w:ascii="Arial" w:cs="Arial" w:eastAsia="Arial" w:hAnsi="Arial"/>
          <w:color w:val="676D7C"/>
          <w:sz w:val="21"/>
          <w:szCs w:val="21"/>
          <w:shd w:fill="F5F3ED" w:color="auto" w:val="clear"/>
        </w:rPr>
        <w:t xml:space="preserve">              </w:t>
      </w:r>
    </w:p>
    <w:p>
      <w:pPr>
        <w:keepNext/>
        <w:keepLines/>
        <w:tabs>
          <w:tab w:val="left" w:pos="360"/>
        </w:tabs>
        <w:spacing w:after="60"/>
        <w:ind w:left="360" w:hanging="360"/>
      </w:pPr>
      <w:r>
        <w:rPr>
          <w:rFonts w:ascii="Segoe UI Symbol" w:cs="Segoe UI Symbol" w:eastAsia="Segoe UI Symbol" w:hAnsi="Segoe UI Symbol"/>
          <w:color w:val="171B24"/>
          <w:sz w:val="21"/>
          <w:szCs w:val="21"/>
        </w:rPr>
        <w:t xml:space="preserve">☐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color w:val="171B24"/>
          <w:sz w:val="19"/>
          <w:szCs w:val="19"/>
        </w:rPr>
        <w:t xml:space="preserve">One year from the date I sign</w:t>
      </w:r>
    </w:p>
    <w:p>
      <w:pPr>
        <w:keepNext w:val="false"/>
        <w:keepLines/>
        <w:tabs>
          <w:tab w:val="left" w:pos="360"/>
        </w:tabs>
        <w:spacing w:after="60"/>
        <w:ind w:left="360" w:hanging="360"/>
      </w:pPr>
      <w:r>
        <w:rPr>
          <w:rFonts w:ascii="Segoe UI Symbol" w:cs="Segoe UI Symbol" w:eastAsia="Segoe UI Symbol" w:hAnsi="Segoe UI Symbol"/>
          <w:color w:val="171B24"/>
          <w:sz w:val="21"/>
          <w:szCs w:val="21"/>
        </w:rPr>
        <w:t xml:space="preserve">☐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color w:val="171B24"/>
          <w:sz w:val="19"/>
          <w:szCs w:val="19"/>
        </w:rPr>
        <w:t xml:space="preserve">When this event happens: </w:t>
      </w:r>
      <w:r>
        <w:rPr>
          <w:rFonts w:ascii="Arial" w:cs="Arial" w:eastAsia="Arial" w:hAnsi="Arial"/>
          <w:color w:val="676D7C"/>
          <w:sz w:val="21"/>
          <w:szCs w:val="21"/>
          <w:shd w:fill="F5F3ED" w:color="auto" w:val="clear"/>
        </w:rPr>
        <w:t xml:space="preserve">              </w:t>
      </w:r>
    </w:p>
    <w:p>
      <w:pPr>
        <w:keepNext w:val="false"/>
        <w:spacing w:after="6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6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Please read before signing</w:t>
      </w:r>
      <w:r>
        <w:tab/>
      </w:r>
      <w:hyperlink w:history="1" r:id="rIdxw3yzovbsyab93fy0drxw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164.508(c)(2)</w:t>
        </w:r>
      </w:hyperlink>
    </w:p>
    <w:p>
      <w:pPr>
        <w:keepLines/>
        <w:tabs>
          <w:tab w:val="left" w:pos="360"/>
        </w:tabs>
        <w:spacing w:after="70" w:line="276"/>
        <w:ind w:left="360" w:hanging="360"/>
      </w:pPr>
      <w:r>
        <w:rPr>
          <w:rFonts w:ascii="Arial" w:cs="Arial" w:eastAsia="Arial" w:hAnsi="Arial"/>
          <w:color w:val="676D7C"/>
          <w:sz w:val="21"/>
          <w:szCs w:val="21"/>
        </w:rPr>
        <w:t xml:space="preserve">1.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You can cancel this authorization.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You may revoke it at any time by writing to </w:t>
      </w:r>
      <w:r>
        <w:rPr>
          <w:rFonts w:ascii="Arial" w:cs="Arial" w:eastAsia="Arial" w:hAnsi="Arial"/>
          <w:color w:val="676D7C"/>
          <w:sz w:val="21"/>
          <w:szCs w:val="21"/>
          <w:shd w:fill="F5F3ED" w:color="auto" w:val="clear"/>
        </w:rPr>
        <w:t xml:space="preserve"> PRIVACY CONTACT NAME, ADDRESS OR EMAIL 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. Revoking does not undo anything we already did in reliance on it, and it may not apply if this authorization was a condition of getting insurance coverage and other law gives the insurer the right to contest a claim. Our Notice of Privacy Practices also explains how to revoke.</w:t>
      </w:r>
    </w:p>
    <w:p>
      <w:pPr>
        <w:keepLines/>
        <w:tabs>
          <w:tab w:val="left" w:pos="360"/>
        </w:tabs>
        <w:spacing w:after="70" w:line="276"/>
        <w:ind w:left="360" w:hanging="360"/>
      </w:pPr>
      <w:r>
        <w:rPr>
          <w:rFonts w:ascii="Arial" w:cs="Arial" w:eastAsia="Arial" w:hAnsi="Arial"/>
          <w:color w:val="676D7C"/>
          <w:sz w:val="21"/>
          <w:szCs w:val="21"/>
        </w:rPr>
        <w:t xml:space="preserve">2.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Your care does not depend on this form.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We will not condition your treatment, payment, enrollment in a health plan or eligibility for benefits on whether you sign it.</w:t>
      </w:r>
    </w:p>
    <w:p>
      <w:pPr>
        <w:keepLines/>
        <w:tabs>
          <w:tab w:val="left" w:pos="360"/>
        </w:tabs>
        <w:spacing w:after="70" w:line="276"/>
        <w:ind w:left="360" w:hanging="360"/>
      </w:pPr>
      <w:r>
        <w:rPr>
          <w:rFonts w:ascii="Arial" w:cs="Arial" w:eastAsia="Arial" w:hAnsi="Arial"/>
          <w:color w:val="676D7C"/>
          <w:sz w:val="21"/>
          <w:szCs w:val="21"/>
        </w:rPr>
        <w:t xml:space="preserve">3.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Information may be shared again.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Once information is shared under this authorization, the person or organization that receives it may share it again, and it may no longer be protected by federal privacy rules.</w:t>
      </w:r>
    </w:p>
    <w:p>
      <w:pPr>
        <w:keepLines/>
        <w:tabs>
          <w:tab w:val="left" w:pos="360"/>
        </w:tabs>
        <w:spacing w:after="70" w:line="276"/>
        <w:ind w:left="360" w:hanging="360"/>
      </w:pPr>
      <w:r>
        <w:rPr>
          <w:rFonts w:ascii="Arial" w:cs="Arial" w:eastAsia="Arial" w:hAnsi="Arial"/>
          <w:color w:val="676D7C"/>
          <w:sz w:val="21"/>
          <w:szCs w:val="21"/>
        </w:rPr>
        <w:t xml:space="preserve">4.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You will get a copy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of this form after you sign it.</w:t>
      </w: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7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Signature</w:t>
      </w:r>
      <w:r>
        <w:tab/>
      </w:r>
      <w:hyperlink w:history="1" r:id="rIdysfkcnbxkgjhuuv9xr2b1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164.508(c)(1)(vi)</w:t>
        </w:r>
      </w:hyperlink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Signature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Date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If signed by a personal representative — name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Relationship and authority to act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For example parent of a minor, legal guardian, health care agent</w:t>
            </w:r>
          </w:p>
        </w:tc>
      </w:tr>
    </w:tbl>
    <w:p>
      <w:pPr>
        <w:keepNext w:val="false"/>
        <w:spacing w:after="40"/>
      </w:pP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9A9EA8"/>
          <w:spacing w:val="25"/>
          <w:sz w:val="15"/>
          <w:szCs w:val="15"/>
        </w:rPr>
        <w:t xml:space="preserve">OFFICE USE ONLY — USE THIS FORM ONLY WHEN SIGNING IS VOLUNTARY</w:t>
      </w:r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Date received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AF9F5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Identity verified by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AF9F5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Copy given to patient (date)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AF9F5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Expiration date entered in record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AF9F5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60"/>
      </w:pPr>
    </w:p>
    <w:p>
      <w:pPr>
        <w:spacing w:after="80" w:line="270"/>
      </w:pPr>
      <w:r>
        <w:rPr>
          <w:rFonts w:ascii="Arial" w:cs="Arial" w:eastAsia="Arial" w:hAnsi="Arial"/>
          <w:color w:val="171B24"/>
          <w:sz w:val="19"/>
          <w:szCs w:val="19"/>
        </w:rPr>
        <w:t xml:space="preserve">Keep this signed form for at least six years from the date it was signed or last in effect, whichever is later.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6"/>
      <w:footerReference w:type="default" r:id="rId7"/>
      <w:footerReference w:type="first" r:id="rId8"/>
      <w:pgSz w:w="12240" w:h="15840" w:orient="portrait"/>
      <w:pgMar w:top="600" w:right="860" w:bottom="680" w:left="860" w:header="440" w:footer="42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icolage Grotesque SemiBold">
    <w:altName w:val="Arial"/>
    <w:charset w:val="00"/>
    <w:family w:val="swiss"/>
    <w:pitch w:val="variable"/>
    <w:sig w:usb0="E0002AFF" w:usb1="C000247B" w:usb2="00000009" w:usb3="00000000" w:csb0="000001FF" w:csb1="00000000"/>
    <w:embedRegular r:id="rId1" w:fontKey="{AF4BD170-6BB1-83C5-2FD5-1CC1D8A68D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2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8120"/>
      <w:gridCol w:w="2400"/>
    </w:tblGrid>
    <w:tr>
      <w:tc>
        <w:tcPr>
          <w:tcW w:type="dxa" w:w="8120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/>
          </w:pPr>
          <w:r>
            <w:rPr>
              <w:rFonts w:ascii="Arial" w:cs="Arial" w:eastAsia="Arial" w:hAnsi="Arial"/>
              <w:color w:val="9A9EA8"/>
              <w:sz w:val="14"/>
              <w:szCs w:val="14"/>
            </w:rPr>
            <w:t xml:space="preserve">FRM-AUTH v1.0 · Release 1.0-rc4 (2026-10-14) · form template from hipaa.systems</w:t>
          </w:r>
        </w:p>
      </w:tc>
      <w:tc>
        <w:tcPr>
          <w:tcW w:type="dxa" w:w="2400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pStyle w:val="FooterSmall"/>
            <w:spacing w:after="0"/>
            <w:jc w:val="right"/>
          </w:pPr>
          <w:r>
            <w:rPr>
              <w:rFonts w:ascii="Arial" w:cs="Arial" w:eastAsia="Arial" w:hAnsi="Arial"/>
              <w:color w:val="9A9EA8"/>
              <w:sz w:val="14"/>
              <w:szCs w:val="14"/>
            </w:rP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2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8120"/>
      <w:gridCol w:w="2400"/>
    </w:tblGrid>
    <w:tr>
      <w:tc>
        <w:tcPr>
          <w:tcW w:type="dxa" w:w="8120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/>
          </w:pPr>
          <w:r>
            <w:rPr>
              <w:rFonts w:ascii="Arial" w:cs="Arial" w:eastAsia="Arial" w:hAnsi="Arial"/>
              <w:color w:val="9A9EA8"/>
              <w:sz w:val="14"/>
              <w:szCs w:val="14"/>
            </w:rPr>
            <w:t xml:space="preserve">FRM-AUTH v1.0 · Release 1.0-rc4 (2026-10-14) · form template from hipaa.systems</w:t>
          </w:r>
        </w:p>
      </w:tc>
      <w:tc>
        <w:tcPr>
          <w:tcW w:type="dxa" w:w="2400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pStyle w:val="FooterSmall"/>
            <w:spacing w:after="0"/>
            <w:jc w:val="right"/>
          </w:pPr>
          <w:r>
            <w:rPr>
              <w:rFonts w:ascii="Arial" w:cs="Arial" w:eastAsia="Arial" w:hAnsi="Arial"/>
              <w:color w:val="9A9EA8"/>
              <w:sz w:val="14"/>
              <w:szCs w:val="14"/>
            </w:rP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B24"/>
        <w:sz w:val="21"/>
        <w:szCs w:val="21"/>
      </w:rPr>
    </w:rPrDefault>
    <w:pPrDefault>
      <w:pPr>
        <w:spacing w:after="200" w:line="32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00" w:line="250"/>
    </w:pPr>
    <w:rPr>
      <w:rFonts w:ascii="Bricolage Grotesque SemiBold" w:cs="Bricolage Grotesque SemiBold" w:eastAsia="Bricolage Grotesque SemiBold" w:hAnsi="Bricolage Grotesque SemiBold"/>
      <w:color w:val="171B24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60" w:before="560"/>
    </w:pPr>
    <w:rPr>
      <w:rFonts w:ascii="Bricolage Grotesque SemiBold" w:cs="Bricolage Grotesque SemiBold" w:eastAsia="Bricolage Grotesque SemiBold" w:hAnsi="Bricolage Grotesque SemiBold"/>
      <w:color w:val="171B24"/>
      <w:sz w:val="27"/>
      <w:szCs w:val="27"/>
    </w:rPr>
  </w:style>
  <w:style w:type="paragraph" w:styleId="Heading2">
    <w:name w:val="Heading 2"/>
    <w:basedOn w:val="Normal"/>
    <w:next w:val="Normal"/>
    <w:qFormat/>
    <w:pPr>
      <w:keepNext/>
      <w:spacing w:after="60" w:before="240"/>
    </w:pPr>
    <w:rPr>
      <w:rFonts w:ascii="Bricolage Grotesque SemiBold" w:cs="Bricolage Grotesque SemiBold" w:eastAsia="Bricolage Grotesque SemiBold" w:hAnsi="Bricolage Grotesque SemiBold"/>
      <w:color w:val="171B24"/>
      <w:sz w:val="22"/>
      <w:szCs w:val="22"/>
    </w:rPr>
  </w:style>
  <w:style w:type="paragraph" w:styleId="FooterSmall">
    <w:name w:val="Footer Small"/>
    <w:basedOn w:val="Normal"/>
    <w:pPr>
      <w:spacing w:after="0"/>
    </w:pPr>
    <w:rPr>
      <w:rFonts w:ascii="Arial" w:cs="Arial" w:eastAsia="Arial" w:hAnsi="Arial"/>
      <w:color w:val="9A9EA8"/>
      <w:sz w:val="14"/>
      <w:szCs w:val="1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swaq5f2xcfxbsgvw-gsud" Type="http://schemas.openxmlformats.org/officeDocument/2006/relationships/hyperlink" Target="https://www.ecfr.gov/current/title-45/section-164.508#p-164.508(c)(1)(ii)" TargetMode="External"/><Relationship Id="rIdeqdr4nsrbtk1b3iirv0c6" Type="http://schemas.openxmlformats.org/officeDocument/2006/relationships/hyperlink" Target="https://www.ecfr.gov/current/title-45/section-164.508#p-164.508(c)(1)(i)" TargetMode="External"/><Relationship Id="rIdajp3rty1s40kiq1wlepk9" Type="http://schemas.openxmlformats.org/officeDocument/2006/relationships/hyperlink" Target="https://www.ecfr.gov/current/title-45/section-164.508#p-164.508(c)(1)(iv)" TargetMode="External"/><Relationship Id="rIdqoltjo4c_ejmpijh6jzr9" Type="http://schemas.openxmlformats.org/officeDocument/2006/relationships/hyperlink" Target="https://www.ecfr.gov/current/title-45/section-164.508#p-164.508(c)(1)(v)" TargetMode="External"/><Relationship Id="rIdxw3yzovbsyab93fy0drxw" Type="http://schemas.openxmlformats.org/officeDocument/2006/relationships/hyperlink" Target="https://www.ecfr.gov/current/title-45/section-164.508#p-164.508(c)(2)" TargetMode="External"/><Relationship Id="rIdysfkcnbxkgjhuuv9xr2b1" Type="http://schemas.openxmlformats.org/officeDocument/2006/relationships/hyperlink" Target="https://www.ecfr.gov/current/title-45/section-164.508#p-164.508(c)(1)(vi)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Authorization Form</dc:title>
  <dc:creator>hipaa.systems</dc:creator>
  <dc:description>The written permission a patient gives before you use or share their health information for a purpose HIPAA does not otherwise allow. Contains the core elements and statements 45 CFR 164.508(c) requires. Not for a sale of PHI as is — that also needs a statement that the disclosure will result in remuneration (164.508(a)(4)).</dc:description>
  <cp:lastModifiedBy>Un-named</cp:lastModifiedBy>
  <cp:revision>1</cp:revision>
  <dcterms:created xsi:type="dcterms:W3CDTF">2026-10-16T14:26:30.568Z</dcterms:created>
  <dcterms:modified xsi:type="dcterms:W3CDTF">2026-10-16T14:26:30.568Z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